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10B" w14:textId="0E8A595A" w:rsidR="00394114" w:rsidRDefault="00AF5AD5">
      <w:r>
        <w:rPr>
          <w:noProof/>
        </w:rPr>
        <w:drawing>
          <wp:inline distT="0" distB="0" distL="0" distR="0" wp14:anchorId="726F9797" wp14:editId="70EB50DE">
            <wp:extent cx="7701280" cy="59436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28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114" w:rsidSect="00AF5A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D5"/>
    <w:rsid w:val="00394114"/>
    <w:rsid w:val="00A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00F7"/>
  <w15:chartTrackingRefBased/>
  <w15:docId w15:val="{BB34A552-6A27-4C4C-AEF7-7480639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Doris (ASD-N)</dc:creator>
  <cp:keywords/>
  <dc:description/>
  <cp:lastModifiedBy>McKinnon, Doris (ASD-N)</cp:lastModifiedBy>
  <cp:revision>1</cp:revision>
  <dcterms:created xsi:type="dcterms:W3CDTF">2021-11-01T00:16:00Z</dcterms:created>
  <dcterms:modified xsi:type="dcterms:W3CDTF">2021-11-01T00:18:00Z</dcterms:modified>
</cp:coreProperties>
</file>